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37" w:rsidRPr="007F4037" w:rsidRDefault="007F4037" w:rsidP="007F4037">
      <w:pPr>
        <w:ind w:firstLine="709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7F4037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Ты все придумываешь, ничего не было: что такое </w:t>
      </w:r>
      <w:proofErr w:type="spellStart"/>
      <w:r w:rsidRPr="007F4037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газлайтинг</w:t>
      </w:r>
      <w:proofErr w:type="spellEnd"/>
      <w:r w:rsidRPr="007F4037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и как ему противостоять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Множество вещей, которые кажутся вроде бы безобидными, могут нанести серьезный урон психике. Непрошеный совет похудеть или постоянные сомнения в вашем чувстве юмора могут быть проявлением </w:t>
      </w: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газлайтинга</w:t>
      </w:r>
      <w:proofErr w:type="spell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Клинический психолог </w:t>
      </w: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Алия</w:t>
      </w:r>
      <w:proofErr w:type="spell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Сабирзянова</w:t>
      </w:r>
      <w:proofErr w:type="spell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простыми словами объясняет, что это такое, какие признаки и виды </w:t>
      </w: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газлайтинга</w:t>
      </w:r>
      <w:proofErr w:type="spell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бывают и как с ним бороться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— это одна из форм психологического насилия. Один человек, манипулируя другим, запугивает его, заставляет сомневаться в собственных силах, адекватности суждений и даже в воспоминаниях. Термин обязан своим происхождением пьесе Патрика Гамильтона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Gaslight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(«Газовый свет», отсюда понятие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gaslighting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) и ее экранизации 1944 года с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Ингрид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Бергман. Женщина, которую она играет, становится жертвой манипуляций мужа — первого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в истории. Он переставляет местами предметы, зажигает газовое освещение, чтобы в комнате у жены свет начал меркнуть. Мужчина настойчиво утверждает, все это лишь мерещится его жене. Все это нужно, чтобы он мог убедить ее, что она невменяема, и безнаказанно ограбить героиню Бергман.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как вид насилия включает в себя и изоляцию жертвы, и регулярное внушение ей вины, но методы тут гораздо более изощренные. Все основывается на тонком индивидуальном психологическом подходе, в котором равновесие и уверенность жертвы постепенно расшатываются, а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абьюзер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получает практически полный контроль, диктуя ей свою волю. </w:t>
      </w:r>
    </w:p>
    <w:p w:rsidR="007F4037" w:rsidRPr="007F4037" w:rsidRDefault="007F4037" w:rsidP="007F4037">
      <w:pPr>
        <w:ind w:firstLine="709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Чем </w:t>
      </w:r>
      <w:proofErr w:type="gram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опасен</w:t>
      </w:r>
      <w:proofErr w:type="gram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газлайтинг</w:t>
      </w:r>
      <w:proofErr w:type="spellEnd"/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Чаще всего жертва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перестает доверять себе, своим ощущениям и чувствам. Человек утрачивает возможность сверяться с самим собой, опираться на убеждения. Как только человек лишается этой опоры и теряет связь с реальностью, он становится очень внушаемым и его можно убедить в чем угодно, даже в том, что он безумен. Жертва </w:t>
      </w:r>
      <w:proofErr w:type="gramStart"/>
      <w:r w:rsidRPr="007F4037">
        <w:rPr>
          <w:rFonts w:eastAsia="Times New Roman" w:cs="Times New Roman"/>
          <w:sz w:val="24"/>
          <w:szCs w:val="24"/>
          <w:lang w:eastAsia="ru-RU"/>
        </w:rPr>
        <w:t>становится полностью эмоционально зависима</w:t>
      </w:r>
      <w:proofErr w:type="gram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— его настроения, мнения, поведения.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7F4037">
        <w:rPr>
          <w:rFonts w:eastAsia="Times New Roman" w:cs="Times New Roman"/>
          <w:sz w:val="24"/>
          <w:szCs w:val="24"/>
          <w:lang w:eastAsia="ru-RU"/>
        </w:rPr>
        <w:instrText xml:space="preserve"> HYPERLINK "https://www.forbes.ru/forbeslife/461323-drama-na-troih-cto-takoe-treugol-nik-karpmana-i-kak-iz-nego-vyjti" </w:instrText>
      </w:r>
      <w:r w:rsidRPr="007F4037">
        <w:rPr>
          <w:rFonts w:eastAsia="Times New Roman" w:cs="Times New Roman"/>
          <w:sz w:val="24"/>
          <w:szCs w:val="24"/>
          <w:lang w:eastAsia="ru-RU"/>
        </w:rPr>
        <w:fldChar w:fldCharType="separate"/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Материал по теме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Драма на троих: что такое «треугольник </w:t>
      </w: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Карпмана</w:t>
      </w:r>
      <w:proofErr w:type="spell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» и как из него выйти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fldChar w:fldCharType="end"/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Чем дольше длится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, тем сильнее жертва чувствует, что с ней что-то не так, все ее чувства обманчивы или неправильны. При этом она будет упорно отрицать влияние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. Последствия для ментального здоровья могут быть разрушительны: от повышенной тревожности, снижения самооценки до клинической депрессии. Особое внимание стоит уделить тому, что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может быть провоцирующим фактором развития некоторых заболеваний или расстройств — таких, как шизофрения, ОКР, деперсонализация и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дереализация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(конечно, если к ним есть предрасположенность). </w:t>
      </w:r>
    </w:p>
    <w:p w:rsidR="007F4037" w:rsidRPr="007F4037" w:rsidRDefault="007F4037" w:rsidP="007F4037">
      <w:pPr>
        <w:ind w:firstLine="709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Как понять, что вас </w:t>
      </w: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газлайтят</w:t>
      </w:r>
      <w:proofErr w:type="spellEnd"/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Во-первых, у человека появляется неуверенность в действиях и мыслях. Жертва </w:t>
      </w:r>
      <w:proofErr w:type="gramStart"/>
      <w:r w:rsidRPr="007F4037">
        <w:rPr>
          <w:rFonts w:eastAsia="Times New Roman" w:cs="Times New Roman"/>
          <w:sz w:val="24"/>
          <w:szCs w:val="24"/>
          <w:lang w:eastAsia="ru-RU"/>
        </w:rPr>
        <w:t>будет</w:t>
      </w:r>
      <w:proofErr w:type="gram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сомневается во всем: в своей адекватности, в уже принятом решении, в ощущении, хороший ли она человек (мать, жена, сотрудник), правильно ли она поступает. Во-вторых, тревожным сигналом становится ощущение, что мнение партнера — единственно верное. Только он один и никто другой не знает, как правильно.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У же</w:t>
      </w:r>
      <w:proofErr w:type="gramStart"/>
      <w:r w:rsidRPr="007F4037">
        <w:rPr>
          <w:rFonts w:eastAsia="Times New Roman" w:cs="Times New Roman"/>
          <w:sz w:val="24"/>
          <w:szCs w:val="24"/>
          <w:lang w:eastAsia="ru-RU"/>
        </w:rPr>
        <w:t>ртв пр</w:t>
      </w:r>
      <w:proofErr w:type="gram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исутствует постоянное внутреннее напряжение: вроде бы внешне все в порядке, но что-то не так. Это напряжение практически не проходит, а лишь нарастает и становится невыносимым. Это усугубляется тем, что круг общения человека стремительно сокращается, потому что жертве неловко, стыдно или приходится обманывать и недоговаривать, когда ее спрашивают о партнере. В подобной изоляции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газлайтить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жертву становится еще проще.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7F40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Жертва начинает верить, что </w:t>
      </w:r>
      <w:proofErr w:type="spellStart"/>
      <w:r w:rsidRPr="007F40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газлайтер</w:t>
      </w:r>
      <w:proofErr w:type="spellEnd"/>
      <w:r w:rsidRPr="007F40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действительно заботится о ней и желает только добра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Согласно исследованиям психоаналитика Робина Стерна, любая жертва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проходит через три стадии. </w:t>
      </w:r>
    </w:p>
    <w:p w:rsidR="007F4037" w:rsidRPr="007F4037" w:rsidRDefault="007F4037" w:rsidP="007F4037">
      <w:pPr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F4037">
        <w:rPr>
          <w:rFonts w:eastAsia="Times New Roman" w:cs="Times New Roman"/>
          <w:sz w:val="24"/>
          <w:szCs w:val="24"/>
          <w:lang w:eastAsia="ru-RU"/>
        </w:rPr>
        <w:t>Сперва</w:t>
      </w:r>
      <w:proofErr w:type="gram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она замечает странности в поведении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абьюзера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>, но не хочет обесценивать свои отношения, думает, что это несерьезный инцидент, который больше не повторится, и не придает ему значения. </w:t>
      </w:r>
    </w:p>
    <w:p w:rsidR="007F4037" w:rsidRPr="007F4037" w:rsidRDefault="007F4037" w:rsidP="007F4037">
      <w:pPr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Затем она начинает с сомнением относиться в себе и к собственному восприятию  — но пытается противостоять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газлайтеру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>, переубедить его, </w:t>
      </w:r>
    </w:p>
    <w:p w:rsidR="007F4037" w:rsidRPr="007F4037" w:rsidRDefault="007F4037" w:rsidP="007F4037">
      <w:pPr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Третья стадия — жертва верит в правоту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абьюзера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>. Она понимает, что ошибается или даже виновата в происходящем. Она уже не может отличить его манипуляции от реальной заботы, пытается подстроиться под его запросы, чтобы он одобрил ее поведение. Основная цель — соответствовать его ожиданиям.</w:t>
      </w:r>
    </w:p>
    <w:p w:rsidR="007F4037" w:rsidRPr="007F4037" w:rsidRDefault="007F4037" w:rsidP="007F4037">
      <w:pPr>
        <w:ind w:firstLine="709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Какую тактику используют манипуляторы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В арсенале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много разных тактик, которые он методично использует, но все их объединяет одна цель — использовать психологию, чтобы любым способом изменить восприятие жертвы.  Можно перечислить самые распространенные примеры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в жизни.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 </w:t>
      </w:r>
    </w:p>
    <w:p w:rsidR="007F4037" w:rsidRPr="007F4037" w:rsidRDefault="007F4037" w:rsidP="007F4037">
      <w:pPr>
        <w:numPr>
          <w:ilvl w:val="0"/>
          <w:numId w:val="3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Отрицание: «Ты выдумываешь, этого никогда не было. Я не мог такого сказать». Это самые частые утверждения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газлайтеров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>, произнесенные уверенным и безапелляционным тоном. Именно они заставляют жертву раз за разом ставить под сомнение свою память. </w:t>
      </w:r>
    </w:p>
    <w:p w:rsidR="007F4037" w:rsidRPr="007F4037" w:rsidRDefault="007F4037" w:rsidP="007F4037">
      <w:pPr>
        <w:numPr>
          <w:ilvl w:val="0"/>
          <w:numId w:val="4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Обесценивание эмоций: «В реальности тебе не так плохо», «Твоя реакция неадекватна», «И ты хочешь сказать, что не чувствуешь вины?» Обесценивание и намеренное внушение «ложных» чу</w:t>
      </w:r>
      <w:proofErr w:type="gramStart"/>
      <w:r w:rsidRPr="007F4037">
        <w:rPr>
          <w:rFonts w:eastAsia="Times New Roman" w:cs="Times New Roman"/>
          <w:sz w:val="24"/>
          <w:szCs w:val="24"/>
          <w:lang w:eastAsia="ru-RU"/>
        </w:rPr>
        <w:t>вств пр</w:t>
      </w:r>
      <w:proofErr w:type="gramEnd"/>
      <w:r w:rsidRPr="007F4037">
        <w:rPr>
          <w:rFonts w:eastAsia="Times New Roman" w:cs="Times New Roman"/>
          <w:sz w:val="24"/>
          <w:szCs w:val="24"/>
          <w:lang w:eastAsia="ru-RU"/>
        </w:rPr>
        <w:t>иводит к тому, что жертва перестает понимать, что она чувствует на самом деле, каковы ее истинные эмоции, не доверяет своим ощущениям.</w:t>
      </w:r>
    </w:p>
    <w:p w:rsidR="007F4037" w:rsidRPr="007F4037" w:rsidRDefault="007F4037" w:rsidP="007F4037">
      <w:pPr>
        <w:numPr>
          <w:ilvl w:val="0"/>
          <w:numId w:val="5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Уверения в неадекватности: «Тебе привиделось», «Опять тебе померещилось!», «С тобой последние дни что-то не так!», «Мне кажется, ты не в себе». Подобное давление провоцируют у жертвы сомнение, чувство вины и беспомощности, что лишь усиливает ее зависимость. </w:t>
      </w:r>
    </w:p>
    <w:p w:rsidR="007F4037" w:rsidRPr="007F4037" w:rsidRDefault="007F4037" w:rsidP="007F4037">
      <w:pPr>
        <w:numPr>
          <w:ilvl w:val="0"/>
          <w:numId w:val="5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Перекладывание ответственности. «Это ты виноват (а)», «Ты меня вынудил (а)», «Это все из-за твоей несдержанности!».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не признает, что манипулирует. Наоборот, он будет заявлять, что вынужденно так поступил с ней. В итоге жертва начинает оправдывать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и искренне считать, что она заслуживает все, что с ней происходит. </w:t>
      </w:r>
    </w:p>
    <w:p w:rsidR="007F4037" w:rsidRPr="007F4037" w:rsidRDefault="007F4037" w:rsidP="007F4037">
      <w:pPr>
        <w:numPr>
          <w:ilvl w:val="0"/>
          <w:numId w:val="6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Токсичные высказывания и шутки: «Кто еще скажет тебе правду?», «Поверь, я говорю это, потому что люблю тебя». Обычно за такими фразами идут высказывания, цель которых ранить и задеть жертву.  Это приводит к тому, что жертва начинает верить, что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действительно заботится о ней и желает только добра, параллельно происходит привыкание к постоянным унижениям.   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7F40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Из-за близости, которую подразумевают партнерские отношения, у </w:t>
      </w:r>
      <w:proofErr w:type="spellStart"/>
      <w:r w:rsidRPr="007F40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газлайтера</w:t>
      </w:r>
      <w:proofErr w:type="spellEnd"/>
      <w:r w:rsidRPr="007F403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обычно полностью развязаны руки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Также можно выделить несколько видов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>: в отношениях, в семье, на работе и среди друзей. Все они имеют свои особенности и типичные примеры. </w:t>
      </w:r>
    </w:p>
    <w:p w:rsidR="007F4037" w:rsidRPr="007F4037" w:rsidRDefault="007F4037" w:rsidP="007F4037">
      <w:pPr>
        <w:ind w:firstLine="709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Газлайтинг</w:t>
      </w:r>
      <w:proofErr w:type="spell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паре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Из-за близости, которую подразумевают партнерские отношения, у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обычно полностью развязаны руки. Он может сочетать все вышеперечисленные тактики, дополнительно изолируя второго партнера от семьи и друзей, как </w:t>
      </w:r>
      <w:proofErr w:type="gramStart"/>
      <w:r w:rsidRPr="007F4037">
        <w:rPr>
          <w:rFonts w:eastAsia="Times New Roman" w:cs="Times New Roman"/>
          <w:sz w:val="24"/>
          <w:szCs w:val="24"/>
          <w:lang w:eastAsia="ru-RU"/>
        </w:rPr>
        <w:t>паук</w:t>
      </w:r>
      <w:proofErr w:type="gram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сплетая паутину, из которой будет сложно выбраться.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Например: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муж-газлайтер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, чтобы сохранить контроль над женой, регулярно подчеркивает, что она все забывает и никогда не помнит обещаний. Так он вызывает в ней чувство вины и постепенно заставляет ее сомневаться, что она способна что-то верно запомнить. Теперь он может вынудить ее сделать то, к чему она была не готова: внести эксперименты в сексуальную жизнь. Жена, с одной стороны, </w:t>
      </w:r>
      <w:proofErr w:type="gramStart"/>
      <w:r w:rsidRPr="007F4037">
        <w:rPr>
          <w:rFonts w:eastAsia="Times New Roman" w:cs="Times New Roman"/>
          <w:sz w:val="24"/>
          <w:szCs w:val="24"/>
          <w:lang w:eastAsia="ru-RU"/>
        </w:rPr>
        <w:t>оказывается</w:t>
      </w:r>
      <w:proofErr w:type="gram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убеждена, что она действительно хотела поступить именно так, а с другой — внутреннее ощущение, что что-то не так, продолжит разъедать ее. </w:t>
      </w:r>
    </w:p>
    <w:p w:rsidR="007F4037" w:rsidRPr="007F4037" w:rsidRDefault="007F4037" w:rsidP="007F4037">
      <w:pPr>
        <w:ind w:firstLine="709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Газлайтинг</w:t>
      </w:r>
      <w:proofErr w:type="spell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дружеских отношениях и в семье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Частыми тактиками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в дружеских отношениях становятся токсичные высказывания, отрицание и обесценивание эмоций. То же можно сказать и про отношения с родителями, когда они отказываются понимать чувства уже выросшего ребенка или отмахиваются от переживаний подростка.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Например: подруга (или даже мама) для того, чтобы стабильно повышать собственную самооценку и удовлетворить потребность во власти, регулярно проявляет заботу о чужом весе: «Тебе никто не скажет, потому что им все равно на тебя, а должна сказать: ты очень сильно поправилась. Я не обижаю тебя, а говорю правду, потому что люблю тебя и забочусь о тебе».  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7F4037">
        <w:rPr>
          <w:rFonts w:eastAsia="Times New Roman" w:cs="Times New Roman"/>
          <w:sz w:val="24"/>
          <w:szCs w:val="24"/>
          <w:lang w:eastAsia="ru-RU"/>
        </w:rPr>
        <w:instrText xml:space="preserve"> HYPERLINK "https://www.forbes.ru/" </w:instrText>
      </w:r>
      <w:r w:rsidRPr="007F4037">
        <w:rPr>
          <w:rFonts w:eastAsia="Times New Roman" w:cs="Times New Roman"/>
          <w:sz w:val="24"/>
          <w:szCs w:val="24"/>
          <w:lang w:eastAsia="ru-RU"/>
        </w:rPr>
        <w:fldChar w:fldCharType="separate"/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Материал по теме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fldChar w:fldCharType="end"/>
      </w:r>
    </w:p>
    <w:p w:rsidR="007F4037" w:rsidRPr="007F4037" w:rsidRDefault="007F4037" w:rsidP="007F4037">
      <w:pPr>
        <w:ind w:firstLine="709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Газлайтинг</w:t>
      </w:r>
      <w:proofErr w:type="spell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 работе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Самыми распространенными тактиками в этом случае будут отрицание, убеждение в неадекватности и перекладывание ответственности.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Например: руководитель, который не приемлет и мысли, что может оказаться не прав, дает вам конкретное поручение. Вы его выполняете, но его идея </w:t>
      </w:r>
      <w:proofErr w:type="gramStart"/>
      <w:r w:rsidRPr="007F4037">
        <w:rPr>
          <w:rFonts w:eastAsia="Times New Roman" w:cs="Times New Roman"/>
          <w:sz w:val="24"/>
          <w:szCs w:val="24"/>
          <w:lang w:eastAsia="ru-RU"/>
        </w:rPr>
        <w:t>оказывается</w:t>
      </w:r>
      <w:proofErr w:type="gram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не принята дирекцией. Он прилюдно говорит, что ничего вам не поручал, вы сами придумали это задание и вообще, где была ваша голова, когда вы его делали. </w:t>
      </w:r>
    </w:p>
    <w:p w:rsidR="007F4037" w:rsidRPr="007F4037" w:rsidRDefault="007F4037" w:rsidP="007F4037">
      <w:pPr>
        <w:ind w:firstLine="709"/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Как бороться с </w:t>
      </w:r>
      <w:proofErr w:type="spellStart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газлайтингом</w:t>
      </w:r>
      <w:proofErr w:type="spellEnd"/>
      <w:r w:rsidRPr="007F4037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Первый и самый важный шаг — обнаружить в отношениях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>.  Легче всего это сделать на первой или второй стадии, гораздо сложнее на третьей, когда жертва уже полностью зависима от манипулятора и борьба с ним кажется нереальной. В любом случае выходом из таких отношений будет восстановление доверия к себе, поэтому все рекомендации будут основываться именно на этом. </w:t>
      </w:r>
    </w:p>
    <w:p w:rsidR="007F4037" w:rsidRPr="007F4037" w:rsidRDefault="007F4037" w:rsidP="007F4037">
      <w:pPr>
        <w:numPr>
          <w:ilvl w:val="0"/>
          <w:numId w:val="7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Доверяйте собственным чувствам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Избавляться от влияния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придется постепенно. Начните с телесных ощущений. Даже простая уверенность, что вам действительно холодно или жарко, начнет постепенно возвращать вам возможность понимать, что вы действительно хотите и думаете.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 </w:t>
      </w:r>
    </w:p>
    <w:p w:rsidR="007F4037" w:rsidRPr="007F4037" w:rsidRDefault="007F4037" w:rsidP="007F4037">
      <w:pPr>
        <w:numPr>
          <w:ilvl w:val="0"/>
          <w:numId w:val="8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Осознавайте физические и эмоциональные границы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Замечайте то, что для вас неприемлемо, как с вами нельзя поступать. Попытайтесь использовать свои границы как точку устойчивости. Пробуйте чаще отказываться от того, что вам неприятно и не подходит. Настаивайте на своем.</w:t>
      </w:r>
    </w:p>
    <w:p w:rsidR="007F4037" w:rsidRPr="007F4037" w:rsidRDefault="007F4037" w:rsidP="007F4037">
      <w:pPr>
        <w:numPr>
          <w:ilvl w:val="0"/>
          <w:numId w:val="9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Расширяйте круг общения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Обратитесь к людям, с которыми вы были знакомы до отношений с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газлайтером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>. Узнайте, как они видят лично вас со стороны, изменились ли вы, как они видят ваши отношения и вашего партнера. Старайтесь получить другое мнение, доказательство того, что вы адекватно воспринимаете действительность. </w:t>
      </w:r>
    </w:p>
    <w:p w:rsidR="007F4037" w:rsidRPr="007F4037" w:rsidRDefault="007F4037" w:rsidP="007F4037">
      <w:pPr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>Обратитесь за профессиональной помощью 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С некоторыми последствиями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— тревогой, страхом, депрессией — </w:t>
      </w:r>
      <w:proofErr w:type="gramStart"/>
      <w:r w:rsidRPr="007F4037">
        <w:rPr>
          <w:rFonts w:eastAsia="Times New Roman" w:cs="Times New Roman"/>
          <w:sz w:val="24"/>
          <w:szCs w:val="24"/>
          <w:lang w:eastAsia="ru-RU"/>
        </w:rPr>
        <w:t>будет сложно справится</w:t>
      </w:r>
      <w:proofErr w:type="gram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самостоятельно, в этом случае квалифицированная </w:t>
      </w:r>
      <w:r w:rsidRPr="007F4037">
        <w:rPr>
          <w:rFonts w:eastAsia="Times New Roman" w:cs="Times New Roman"/>
          <w:sz w:val="24"/>
          <w:szCs w:val="24"/>
          <w:lang w:eastAsia="ru-RU"/>
        </w:rPr>
        <w:lastRenderedPageBreak/>
        <w:t>психологическая помощь поможет не только справиться с ними, но и позволить снова опереться на себя и свои силы. Тот же совет хочется в первую очередь адресовать людям, которые подозревают, что сами ведут себя неправильно.</w:t>
      </w:r>
    </w:p>
    <w:p w:rsidR="007F4037" w:rsidRPr="007F4037" w:rsidRDefault="007F4037" w:rsidP="007F4037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4037">
        <w:rPr>
          <w:rFonts w:eastAsia="Times New Roman" w:cs="Times New Roman"/>
          <w:sz w:val="24"/>
          <w:szCs w:val="24"/>
          <w:lang w:eastAsia="ru-RU"/>
        </w:rPr>
        <w:t xml:space="preserve">Если вы заподозрили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газлайтера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 xml:space="preserve"> в отношениях в самом себе, лучшее, что вы можете сделать, — обратиться к специалисту. Профессионал поможет разобраться, так ли это, понять, что послужило причиной такого поведения, какие важные потребности вы удовлетворяете с помощью </w:t>
      </w:r>
      <w:proofErr w:type="spellStart"/>
      <w:r w:rsidRPr="007F4037">
        <w:rPr>
          <w:rFonts w:eastAsia="Times New Roman" w:cs="Times New Roman"/>
          <w:sz w:val="24"/>
          <w:szCs w:val="24"/>
          <w:lang w:eastAsia="ru-RU"/>
        </w:rPr>
        <w:t>газлайтинга</w:t>
      </w:r>
      <w:proofErr w:type="spellEnd"/>
      <w:r w:rsidRPr="007F4037">
        <w:rPr>
          <w:rFonts w:eastAsia="Times New Roman" w:cs="Times New Roman"/>
          <w:sz w:val="24"/>
          <w:szCs w:val="24"/>
          <w:lang w:eastAsia="ru-RU"/>
        </w:rPr>
        <w:t>, и помочь вам отработать навыки ненасильственного общения.  </w:t>
      </w:r>
    </w:p>
    <w:p w:rsidR="0065135E" w:rsidRPr="007F4037" w:rsidRDefault="007F4037" w:rsidP="007F4037">
      <w:pPr>
        <w:ind w:firstLine="709"/>
        <w:jc w:val="both"/>
        <w:rPr>
          <w:rFonts w:cs="Times New Roman"/>
          <w:sz w:val="24"/>
          <w:szCs w:val="24"/>
        </w:rPr>
      </w:pPr>
    </w:p>
    <w:sectPr w:rsidR="0065135E" w:rsidRPr="007F4037" w:rsidSect="0077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BD8"/>
    <w:multiLevelType w:val="multilevel"/>
    <w:tmpl w:val="838A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867A3"/>
    <w:multiLevelType w:val="multilevel"/>
    <w:tmpl w:val="3AFE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30F9D"/>
    <w:multiLevelType w:val="multilevel"/>
    <w:tmpl w:val="6BB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D291F"/>
    <w:multiLevelType w:val="multilevel"/>
    <w:tmpl w:val="69FE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E0383"/>
    <w:multiLevelType w:val="multilevel"/>
    <w:tmpl w:val="C63A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174C3"/>
    <w:multiLevelType w:val="multilevel"/>
    <w:tmpl w:val="3930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B43C0"/>
    <w:multiLevelType w:val="multilevel"/>
    <w:tmpl w:val="C76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61D3C"/>
    <w:multiLevelType w:val="multilevel"/>
    <w:tmpl w:val="9DC2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D4403"/>
    <w:multiLevelType w:val="multilevel"/>
    <w:tmpl w:val="D3B2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44411"/>
    <w:multiLevelType w:val="multilevel"/>
    <w:tmpl w:val="11F2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4037"/>
    <w:rsid w:val="001546B9"/>
    <w:rsid w:val="00776DC4"/>
    <w:rsid w:val="007F4037"/>
    <w:rsid w:val="00A3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C4"/>
  </w:style>
  <w:style w:type="paragraph" w:styleId="1">
    <w:name w:val="heading 1"/>
    <w:basedOn w:val="a"/>
    <w:link w:val="10"/>
    <w:uiPriority w:val="9"/>
    <w:qFormat/>
    <w:rsid w:val="007F403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403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03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037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4037"/>
    <w:rPr>
      <w:color w:val="0000FF"/>
      <w:u w:val="single"/>
    </w:rPr>
  </w:style>
  <w:style w:type="character" w:customStyle="1" w:styleId="nl9ww">
    <w:name w:val="nl9ww"/>
    <w:basedOn w:val="a0"/>
    <w:rsid w:val="007F4037"/>
  </w:style>
  <w:style w:type="character" w:styleId="a4">
    <w:name w:val="Strong"/>
    <w:basedOn w:val="a0"/>
    <w:uiPriority w:val="22"/>
    <w:qFormat/>
    <w:rsid w:val="007F4037"/>
    <w:rPr>
      <w:b/>
      <w:bCs/>
    </w:rPr>
  </w:style>
  <w:style w:type="paragraph" w:customStyle="1" w:styleId="ywx5e">
    <w:name w:val="ywx5e"/>
    <w:basedOn w:val="a"/>
    <w:rsid w:val="007F40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klha4">
    <w:name w:val="klha4"/>
    <w:basedOn w:val="a0"/>
    <w:rsid w:val="007F4037"/>
  </w:style>
  <w:style w:type="paragraph" w:customStyle="1" w:styleId="a9n6c">
    <w:name w:val="a9n6c"/>
    <w:basedOn w:val="a"/>
    <w:rsid w:val="007F40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9168">
                  <w:marLeft w:val="3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27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8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981">
                  <w:marLeft w:val="0"/>
                  <w:marRight w:val="0"/>
                  <w:marTop w:val="652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707100"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  <w:divsChild>
                        <w:div w:id="9404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95649">
                  <w:marLeft w:val="0"/>
                  <w:marRight w:val="0"/>
                  <w:marTop w:val="652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4999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6183">
                  <w:marLeft w:val="0"/>
                  <w:marRight w:val="0"/>
                  <w:marTop w:val="652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1588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4247">
                  <w:marLeft w:val="0"/>
                  <w:marRight w:val="0"/>
                  <w:marTop w:val="652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122707"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  <w:divsChild>
                        <w:div w:id="163795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8942">
                  <w:marLeft w:val="0"/>
                  <w:marRight w:val="0"/>
                  <w:marTop w:val="652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1565</Words>
  <Characters>8924</Characters>
  <Application>Microsoft Office Word</Application>
  <DocSecurity>0</DocSecurity>
  <Lines>74</Lines>
  <Paragraphs>20</Paragraphs>
  <ScaleCrop>false</ScaleCrop>
  <Company>home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Савочег</dc:creator>
  <cp:lastModifiedBy>Савочег</cp:lastModifiedBy>
  <cp:revision>1</cp:revision>
  <dcterms:created xsi:type="dcterms:W3CDTF">2024-08-07T11:02:00Z</dcterms:created>
  <dcterms:modified xsi:type="dcterms:W3CDTF">2024-08-07T11:04:00Z</dcterms:modified>
</cp:coreProperties>
</file>